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6C" w:rsidRDefault="008574A8" w:rsidP="001A026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Сведения об условиях питания обучающихся</w:t>
      </w:r>
    </w:p>
    <w:p w:rsidR="001A026C" w:rsidRDefault="001A026C" w:rsidP="001A026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</w:p>
    <w:p w:rsidR="001A026C" w:rsidRDefault="001A026C" w:rsidP="001A026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 питания в </w:t>
      </w:r>
      <w:proofErr w:type="spellStart"/>
      <w:r w:rsidRPr="001A026C">
        <w:rPr>
          <w:rFonts w:ascii="Times New Roman" w:hAnsi="Times New Roman" w:cs="Times New Roman"/>
          <w:sz w:val="26"/>
          <w:szCs w:val="26"/>
          <w:lang w:val="ru-RU"/>
        </w:rPr>
        <w:t>МАОУ</w:t>
      </w:r>
      <w:proofErr w:type="spellEnd"/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A026C">
        <w:rPr>
          <w:rFonts w:ascii="Times New Roman" w:hAnsi="Times New Roman" w:cs="Times New Roman"/>
          <w:sz w:val="26"/>
          <w:szCs w:val="26"/>
          <w:lang w:val="ru-RU"/>
        </w:rPr>
        <w:t>СОШ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>33 осуществляется по договору с ООО «</w:t>
      </w:r>
      <w:r>
        <w:rPr>
          <w:rFonts w:ascii="Times New Roman" w:hAnsi="Times New Roman" w:cs="Times New Roman"/>
          <w:sz w:val="26"/>
          <w:szCs w:val="26"/>
          <w:lang w:val="ru-RU"/>
        </w:rPr>
        <w:t>Комбинат общественного питания».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Школьная столовая имеет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150 посадочных мест. </w:t>
      </w:r>
    </w:p>
    <w:p w:rsidR="001A026C" w:rsidRDefault="001A026C" w:rsidP="001A02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33B32"/>
          <w:sz w:val="26"/>
          <w:szCs w:val="26"/>
          <w:lang w:val="ru-RU" w:eastAsia="ru-RU"/>
        </w:rPr>
      </w:pP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Пищеблок и столовая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оснащены</w:t>
      </w:r>
      <w:proofErr w:type="gramEnd"/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необходимым оборудованием, инвентарем кухонной и столовой посудой, столовыми приборами в необходимом количестве и в соответствии с требованием СанПи</w:t>
      </w: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>. Горячим питанием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2021/2022 учебном году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A026C">
        <w:rPr>
          <w:rFonts w:ascii="Times New Roman" w:hAnsi="Times New Roman" w:cs="Times New Roman"/>
          <w:sz w:val="26"/>
          <w:szCs w:val="26"/>
          <w:lang w:val="ru-RU"/>
        </w:rPr>
        <w:t>обеспечены</w:t>
      </w:r>
      <w:proofErr w:type="gramEnd"/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95% </w:t>
      </w:r>
      <w:r>
        <w:rPr>
          <w:rFonts w:ascii="Times New Roman" w:hAnsi="Times New Roman" w:cs="Times New Roman"/>
          <w:sz w:val="26"/>
          <w:szCs w:val="26"/>
          <w:lang w:val="ru-RU"/>
        </w:rPr>
        <w:t>обу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>ча</w:t>
      </w:r>
      <w:r w:rsidR="00AC303A">
        <w:rPr>
          <w:rFonts w:ascii="Times New Roman" w:hAnsi="Times New Roman" w:cs="Times New Roman"/>
          <w:sz w:val="26"/>
          <w:szCs w:val="26"/>
          <w:lang w:val="ru-RU"/>
        </w:rPr>
        <w:t>ющихся,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льготное питание - 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207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1-4 классов, 64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человека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 xml:space="preserve"> 5-11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классов</w:t>
      </w:r>
      <w:r w:rsidRPr="001A026C">
        <w:rPr>
          <w:rFonts w:ascii="Times New Roman" w:hAnsi="Times New Roman" w:cs="Times New Roman"/>
          <w:sz w:val="26"/>
          <w:szCs w:val="26"/>
          <w:lang w:val="ru-RU"/>
        </w:rPr>
        <w:t>. Бесплатное двухразовое питание предоставляется детям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 ограниченными возможностями здоровья и детям-инвалидам.</w:t>
      </w:r>
    </w:p>
    <w:p w:rsidR="001A026C" w:rsidRDefault="001A026C" w:rsidP="001A02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Наряду с основным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возможна организация дополнительного питания обучающихся через буфет, который предназначен для реализации мучных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кондитерских и булочных изделий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условиях свободного выбора.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ю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щимися и родителями (на родительских собраниях) проводятся беседы о правильном питании. На сайте школы в разделе «Горячее питан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ие» размещена информация 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 стоимости и  необходимому пакету докуме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нтов на льготное питание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1A026C" w:rsidRDefault="001A026C" w:rsidP="001A02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Для обеспечения </w:t>
      </w:r>
      <w:proofErr w:type="gramStart"/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контроля за</w:t>
      </w:r>
      <w:proofErr w:type="gramEnd"/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работой школьной столовой работает </w:t>
      </w:r>
      <w:proofErr w:type="spellStart"/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бракеражная</w:t>
      </w:r>
      <w:proofErr w:type="spellEnd"/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комиссия, в которую входят медицинский работник,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директор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школы, представитель родительского сообщества. </w:t>
      </w:r>
      <w:proofErr w:type="spellStart"/>
      <w:r w:rsidR="00AC303A" w:rsidRPr="00AC303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Бракеражная</w:t>
      </w:r>
      <w:proofErr w:type="spellEnd"/>
      <w:r w:rsidR="00AC303A" w:rsidRPr="00AC303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комиссия осуществляет контроль качества пищи, веса готовой продукции, ведение </w:t>
      </w:r>
      <w:proofErr w:type="spellStart"/>
      <w:r w:rsidR="00AC303A" w:rsidRPr="00AC303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бракеражного</w:t>
      </w:r>
      <w:proofErr w:type="spellEnd"/>
      <w:r w:rsidR="00AC303A" w:rsidRPr="00AC303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журнала, наличие технологических карт, приготовление блюд, согласно технологическим картам, наличие сертификатов на продукты, соблюдение питьевого режима и санитарного состояния столовой</w:t>
      </w:r>
      <w:r w:rsidRPr="001A02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о чем свидетельствуют отметки в журнале бракеража готовой продукции.</w:t>
      </w:r>
    </w:p>
    <w:p w:rsidR="008574A8" w:rsidRPr="002D5A1E" w:rsidRDefault="008574A8">
      <w:pPr>
        <w:rPr>
          <w:lang w:val="ru-RU"/>
        </w:rPr>
      </w:pPr>
      <w:bookmarkStart w:id="0" w:name="_GoBack"/>
      <w:bookmarkEnd w:id="0"/>
    </w:p>
    <w:sectPr w:rsidR="008574A8" w:rsidRPr="002D5A1E" w:rsidSect="00820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3F"/>
    <w:multiLevelType w:val="multilevel"/>
    <w:tmpl w:val="7840C2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E"/>
    <w:rsid w:val="001476D0"/>
    <w:rsid w:val="001A026C"/>
    <w:rsid w:val="002D5A1E"/>
    <w:rsid w:val="00350497"/>
    <w:rsid w:val="00426669"/>
    <w:rsid w:val="005F1E49"/>
    <w:rsid w:val="006825D1"/>
    <w:rsid w:val="006D6DB9"/>
    <w:rsid w:val="00820872"/>
    <w:rsid w:val="008574A8"/>
    <w:rsid w:val="008C29EF"/>
    <w:rsid w:val="008E5323"/>
    <w:rsid w:val="00AB6472"/>
    <w:rsid w:val="00AC303A"/>
    <w:rsid w:val="00AD34EE"/>
    <w:rsid w:val="00B95DAE"/>
    <w:rsid w:val="00E97353"/>
    <w:rsid w:val="00EB298B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  <w:style w:type="character" w:styleId="a6">
    <w:name w:val="Strong"/>
    <w:basedOn w:val="a0"/>
    <w:uiPriority w:val="22"/>
    <w:qFormat/>
    <w:rsid w:val="0085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D34EE"/>
    <w:rPr>
      <w:color w:val="0000FF"/>
      <w:u w:val="single"/>
    </w:rPr>
  </w:style>
  <w:style w:type="character" w:customStyle="1" w:styleId="link-external">
    <w:name w:val="link-external"/>
    <w:basedOn w:val="a0"/>
    <w:rsid w:val="008C29EF"/>
  </w:style>
  <w:style w:type="character" w:styleId="a6">
    <w:name w:val="Strong"/>
    <w:basedOn w:val="a0"/>
    <w:uiPriority w:val="22"/>
    <w:qFormat/>
    <w:rsid w:val="0085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2022-04-12T10:07:00Z</dcterms:created>
  <dcterms:modified xsi:type="dcterms:W3CDTF">2022-04-14T06:30:00Z</dcterms:modified>
</cp:coreProperties>
</file>